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b/>
          <w:bCs/>
          <w:color w:val="auto"/>
          <w:sz w:val="28"/>
          <w:szCs w:val="28"/>
        </w:rPr>
        <w:t>Will you go Lassie, Go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</w:t>
      </w:r>
      <w:r>
        <w:rPr>
          <w:rFonts w:cs="Comic Sans MS" w:ascii="Comic Sans MS" w:hAnsi="Comic Sans MS"/>
          <w:color w:val="0000FF"/>
          <w:sz w:val="24"/>
          <w:szCs w:val="24"/>
        </w:rPr>
        <w:t>G            D        G      D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Will you go, lassie, go?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           </w:t>
      </w:r>
      <w:r>
        <w:rPr>
          <w:rFonts w:cs="Comic Sans MS" w:ascii="Comic Sans MS" w:hAnsi="Comic Sans MS"/>
          <w:color w:val="0000FF"/>
          <w:sz w:val="24"/>
          <w:szCs w:val="24"/>
        </w:rPr>
        <w:t>G         F#m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And we'll all go together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  </w:t>
      </w:r>
      <w:r>
        <w:rPr>
          <w:rFonts w:cs="Comic Sans MS" w:ascii="Comic Sans MS" w:hAnsi="Comic Sans MS"/>
          <w:color w:val="0000FF"/>
          <w:sz w:val="24"/>
          <w:szCs w:val="24"/>
        </w:rPr>
        <w:t>G          D        Hm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To pull wild mountain thyme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</w:t>
      </w:r>
      <w:r>
        <w:rPr>
          <w:rFonts w:cs="Comic Sans MS" w:ascii="Comic Sans MS" w:hAnsi="Comic Sans MS"/>
          <w:color w:val="0000FF"/>
          <w:sz w:val="24"/>
          <w:szCs w:val="24"/>
        </w:rPr>
        <w:t>G                            Em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All around the blooming heather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</w:t>
      </w:r>
      <w:r>
        <w:rPr>
          <w:rFonts w:cs="Comic Sans MS" w:ascii="Comic Sans MS" w:hAnsi="Comic Sans MS"/>
          <w:color w:val="0000FF"/>
          <w:sz w:val="24"/>
          <w:szCs w:val="24"/>
        </w:rPr>
        <w:t>G           D        G      D</w:t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Will you go, lassie, go?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Oh, the summertime is coming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And the trees are sweetly blooming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And the wild mountain thyme</w:t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Grows around the blooming heather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Chorus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I will build my love a bower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By yon clear and crystal fountain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And on it, I will pile</w:t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All the flowers of the mountain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Chorus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If my true love, he won't have me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I will surely find another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To pull wild mountain thyme</w:t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All around the blooming heather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Chorus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repeat Verse 1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Chorus</w:t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0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0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2023-05-20T12:13:41Z</dcterms:created>
  <dc:creator/>
  <dc:description/>
  <dc:language>de-AT</dc:language>
  <cp:lastModifiedBy/>
  <cp:revision>1</cp:revision>
  <dc:subject/>
  <dc:title>mypage</dc:title>
</cp:coreProperties>
</file>